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38A" w:rsidRDefault="00CE238A" w:rsidP="00CE238A">
      <w:pPr>
        <w:rPr>
          <w:rFonts w:ascii="Arial" w:hAnsi="Arial" w:cs="Arial"/>
          <w:b/>
          <w:bCs/>
          <w:sz w:val="26"/>
          <w:szCs w:val="26"/>
        </w:rPr>
      </w:pPr>
      <w:r>
        <w:rPr>
          <w:rFonts w:ascii="Arial" w:hAnsi="Arial" w:cs="Arial"/>
          <w:bCs/>
          <w:i/>
          <w:sz w:val="26"/>
          <w:szCs w:val="26"/>
          <w:rtl/>
        </w:rPr>
        <w:t>חוות דעת מקצועית במסגרת כוונה להתקשר עם ספק יחיד</w:t>
      </w:r>
    </w:p>
    <w:p w:rsidR="00CE238A" w:rsidRDefault="00CE238A" w:rsidP="00CE238A">
      <w:pPr>
        <w:rPr>
          <w:rFonts w:ascii="Arial" w:hAnsi="Arial" w:cs="Arial"/>
          <w:b/>
          <w:bCs/>
          <w:sz w:val="26"/>
          <w:szCs w:val="26"/>
          <w:rtl/>
        </w:rPr>
      </w:pPr>
    </w:p>
    <w:tbl>
      <w:tblPr>
        <w:tblpPr w:leftFromText="180" w:rightFromText="180" w:vertAnchor="page" w:horzAnchor="margin" w:tblpY="3417"/>
        <w:bidiVisual/>
        <w:tblW w:w="4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700"/>
      </w:tblGrid>
      <w:tr w:rsidR="00CE238A" w:rsidTr="00CE238A">
        <w:trPr>
          <w:trHeight w:val="350"/>
        </w:trPr>
        <w:tc>
          <w:tcPr>
            <w:tcW w:w="1800" w:type="dxa"/>
            <w:shd w:val="clear" w:color="auto" w:fill="E6E6E6"/>
            <w:hideMark/>
          </w:tcPr>
          <w:p w:rsidR="00CE238A" w:rsidRDefault="00CE238A">
            <w:pPr>
              <w:rPr>
                <w:rFonts w:ascii="Arial" w:hAnsi="Arial" w:cs="Arial"/>
                <w:b/>
              </w:rPr>
            </w:pPr>
            <w:r>
              <w:rPr>
                <w:rFonts w:ascii="Arial" w:hAnsi="Arial" w:cs="Arial"/>
                <w:b/>
                <w:sz w:val="22"/>
                <w:szCs w:val="22"/>
                <w:rtl/>
              </w:rPr>
              <w:t>משרד:</w:t>
            </w:r>
          </w:p>
        </w:tc>
        <w:tc>
          <w:tcPr>
            <w:tcW w:w="2700" w:type="dxa"/>
            <w:hideMark/>
          </w:tcPr>
          <w:p w:rsidR="00CE238A" w:rsidRDefault="00CE238A">
            <w:pPr>
              <w:rPr>
                <w:rFonts w:ascii="Arial" w:hAnsi="Arial" w:cs="Arial"/>
                <w:b/>
              </w:rPr>
            </w:pPr>
            <w:r>
              <w:rPr>
                <w:rFonts w:ascii="Arial" w:hAnsi="Arial" w:cs="Arial"/>
                <w:b/>
                <w:sz w:val="22"/>
                <w:szCs w:val="22"/>
                <w:rtl/>
              </w:rPr>
              <w:t>משרד החינוך</w:t>
            </w:r>
          </w:p>
        </w:tc>
      </w:tr>
      <w:tr w:rsidR="00CE238A" w:rsidTr="00CE238A">
        <w:trPr>
          <w:trHeight w:val="361"/>
        </w:trPr>
        <w:tc>
          <w:tcPr>
            <w:tcW w:w="1800" w:type="dxa"/>
            <w:shd w:val="clear" w:color="auto" w:fill="E6E6E6"/>
            <w:hideMark/>
          </w:tcPr>
          <w:p w:rsidR="00CE238A" w:rsidRDefault="00CE238A">
            <w:pPr>
              <w:rPr>
                <w:rFonts w:ascii="Arial" w:hAnsi="Arial" w:cs="Arial"/>
                <w:b/>
              </w:rPr>
            </w:pPr>
            <w:r>
              <w:rPr>
                <w:rFonts w:ascii="Arial" w:hAnsi="Arial" w:cs="Arial"/>
                <w:b/>
                <w:sz w:val="22"/>
                <w:szCs w:val="22"/>
                <w:rtl/>
              </w:rPr>
              <w:t>יחידה מזמינה:</w:t>
            </w:r>
          </w:p>
        </w:tc>
        <w:tc>
          <w:tcPr>
            <w:tcW w:w="2700" w:type="dxa"/>
            <w:hideMark/>
          </w:tcPr>
          <w:p w:rsidR="00CE238A" w:rsidRDefault="00CE238A">
            <w:pPr>
              <w:rPr>
                <w:rFonts w:ascii="Arial" w:hAnsi="Arial" w:cs="Arial"/>
                <w:b/>
              </w:rPr>
            </w:pPr>
            <w:r>
              <w:rPr>
                <w:rFonts w:ascii="Arial" w:hAnsi="Arial" w:cs="Arial"/>
                <w:b/>
                <w:sz w:val="22"/>
                <w:szCs w:val="22"/>
                <w:rtl/>
              </w:rPr>
              <w:t>מינהל תקשוב ומערכות מידע</w:t>
            </w:r>
          </w:p>
        </w:tc>
      </w:tr>
      <w:tr w:rsidR="00CE238A" w:rsidTr="00CE238A">
        <w:trPr>
          <w:trHeight w:val="370"/>
        </w:trPr>
        <w:tc>
          <w:tcPr>
            <w:tcW w:w="1800" w:type="dxa"/>
            <w:shd w:val="clear" w:color="auto" w:fill="E6E6E6"/>
            <w:hideMark/>
          </w:tcPr>
          <w:p w:rsidR="00CE238A" w:rsidRDefault="00CE238A">
            <w:pPr>
              <w:rPr>
                <w:rFonts w:ascii="Arial" w:hAnsi="Arial" w:cs="Arial"/>
                <w:b/>
              </w:rPr>
            </w:pPr>
            <w:r>
              <w:rPr>
                <w:rFonts w:ascii="Arial" w:hAnsi="Arial" w:cs="Arial"/>
                <w:b/>
                <w:sz w:val="22"/>
                <w:szCs w:val="22"/>
                <w:rtl/>
              </w:rPr>
              <w:t>תאריך חוות דעת:</w:t>
            </w:r>
          </w:p>
        </w:tc>
        <w:tc>
          <w:tcPr>
            <w:tcW w:w="2700" w:type="dxa"/>
            <w:hideMark/>
          </w:tcPr>
          <w:p w:rsidR="00CE238A" w:rsidRDefault="00FA344B" w:rsidP="0039611A">
            <w:pPr>
              <w:rPr>
                <w:rFonts w:ascii="Arial" w:hAnsi="Arial" w:cs="Arial"/>
                <w:b/>
              </w:rPr>
            </w:pPr>
            <w:r>
              <w:rPr>
                <w:rFonts w:ascii="Arial" w:hAnsi="Arial" w:cs="Arial" w:hint="cs"/>
                <w:b/>
                <w:rtl/>
              </w:rPr>
              <w:t>10.2013</w:t>
            </w:r>
          </w:p>
        </w:tc>
      </w:tr>
    </w:tbl>
    <w:p w:rsidR="00CE238A" w:rsidRDefault="00CE238A" w:rsidP="00CE238A">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CE238A" w:rsidRDefault="00CE238A" w:rsidP="00CE238A">
      <w:pPr>
        <w:rPr>
          <w:rFonts w:ascii="Arial" w:hAnsi="Arial" w:cs="Arial"/>
          <w:b/>
          <w:sz w:val="22"/>
          <w:szCs w:val="22"/>
          <w:rtl/>
        </w:rPr>
      </w:pPr>
    </w:p>
    <w:p w:rsidR="00CE238A" w:rsidRDefault="00CE238A" w:rsidP="00CE238A">
      <w:pPr>
        <w:rPr>
          <w:rFonts w:ascii="Arial" w:hAnsi="Arial" w:cs="Arial"/>
          <w:b/>
          <w:sz w:val="22"/>
          <w:szCs w:val="22"/>
          <w:rtl/>
        </w:rPr>
      </w:pPr>
    </w:p>
    <w:p w:rsidR="00CE238A" w:rsidRDefault="00CE238A" w:rsidP="00CE238A">
      <w:pPr>
        <w:outlineLvl w:val="0"/>
        <w:rPr>
          <w:rFonts w:ascii="Arial" w:hAnsi="Arial" w:cs="Arial"/>
          <w:b/>
          <w:sz w:val="22"/>
          <w:szCs w:val="22"/>
          <w:rtl/>
        </w:rPr>
      </w:pPr>
      <w:r>
        <w:rPr>
          <w:rFonts w:ascii="Arial" w:hAnsi="Arial" w:cs="Arial"/>
          <w:b/>
          <w:sz w:val="22"/>
          <w:szCs w:val="22"/>
          <w:rtl/>
        </w:rPr>
        <w:t xml:space="preserve">אל: ועדת המכרזים </w:t>
      </w:r>
    </w:p>
    <w:p w:rsidR="00CE238A" w:rsidRDefault="00CE238A" w:rsidP="00CE238A">
      <w:pPr>
        <w:outlineLvl w:val="0"/>
        <w:rPr>
          <w:rFonts w:ascii="Arial" w:hAnsi="Arial" w:cs="Arial"/>
          <w:b/>
          <w:sz w:val="22"/>
          <w:szCs w:val="22"/>
          <w:rtl/>
        </w:rPr>
      </w:pPr>
    </w:p>
    <w:p w:rsidR="00CE238A" w:rsidRDefault="00CE238A" w:rsidP="00CE238A">
      <w:pPr>
        <w:jc w:val="center"/>
        <w:outlineLvl w:val="0"/>
        <w:rPr>
          <w:rFonts w:ascii="Arial" w:hAnsi="Arial" w:cs="Arial"/>
          <w:bCs/>
          <w:sz w:val="22"/>
          <w:szCs w:val="22"/>
          <w:u w:val="single"/>
          <w:rtl/>
        </w:rPr>
      </w:pPr>
      <w:r>
        <w:rPr>
          <w:rFonts w:ascii="Arial" w:hAnsi="Arial" w:cs="Arial"/>
          <w:bCs/>
          <w:sz w:val="22"/>
          <w:szCs w:val="22"/>
          <w:rtl/>
        </w:rPr>
        <w:t xml:space="preserve">הנדון: </w:t>
      </w:r>
      <w:r>
        <w:rPr>
          <w:rFonts w:ascii="Arial" w:hAnsi="Arial" w:cs="Arial"/>
          <w:bCs/>
          <w:sz w:val="22"/>
          <w:szCs w:val="22"/>
          <w:u w:val="single"/>
          <w:rtl/>
        </w:rPr>
        <w:t>חוות דעת מקצועית במסגרת כוונה להתקשר עם ספק יחיד</w:t>
      </w:r>
    </w:p>
    <w:p w:rsidR="00CE238A" w:rsidRDefault="00101F50" w:rsidP="00CE238A">
      <w:pPr>
        <w:jc w:val="both"/>
        <w:rPr>
          <w:rFonts w:ascii="Arial" w:hAnsi="Arial" w:cs="Arial"/>
          <w:b/>
          <w:sz w:val="22"/>
          <w:szCs w:val="22"/>
          <w:rtl/>
        </w:rPr>
      </w:pPr>
      <w:r>
        <w:rPr>
          <w:noProof/>
        </w:rPr>
        <mc:AlternateContent>
          <mc:Choice Requires="wps">
            <w:drawing>
              <wp:anchor distT="0" distB="0" distL="114300" distR="114300" simplePos="0" relativeHeight="251654656" behindDoc="0" locked="0" layoutInCell="1" allowOverlap="1">
                <wp:simplePos x="0" y="0"/>
                <wp:positionH relativeFrom="column">
                  <wp:posOffset>3924300</wp:posOffset>
                </wp:positionH>
                <wp:positionV relativeFrom="paragraph">
                  <wp:posOffset>150495</wp:posOffset>
                </wp:positionV>
                <wp:extent cx="342900" cy="2286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7" o:spid="_x0000_s1026" type="#_x0000_t202" style="position:absolute;left:0;text-align:left;margin-left:309pt;margin-top:11.85pt;width:27pt;height:1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" filled="f" stroked="f">
                <v:textbox>
                  <w:txbxContent>
                    <w:p w:rsidR="00CE238A" w:rsidRDefault="00CE238A" w:rsidP="00CE238A">
                      <w:r>
                        <w:rPr>
                          <w:rFonts w:ascii="Arial" w:hAnsi="Arial" w:cs="Arial"/>
                          <w:b/>
                          <w:sz w:val="22"/>
                          <w:szCs w:val="22"/>
                        </w:rPr>
                        <w:t>X</w:t>
                      </w:r>
                    </w:p>
                  </w:txbxContent>
                </v:textbox>
              </v:shape>
            </w:pict>
          </mc:Fallback>
        </mc:AlternateContent>
      </w:r>
    </w:p>
    <w:p w:rsidR="00CE238A" w:rsidRDefault="00CE238A" w:rsidP="00CE238A">
      <w:pPr>
        <w:jc w:val="both"/>
        <w:rPr>
          <w:rFonts w:ascii="Arial" w:hAnsi="Arial" w:cs="Arial"/>
          <w:b/>
          <w:sz w:val="22"/>
          <w:szCs w:val="22"/>
          <w:rtl/>
        </w:rPr>
      </w:pPr>
      <w:r>
        <w:rPr>
          <w:rFonts w:ascii="Arial" w:hAnsi="Arial" w:cs="Arial"/>
          <w:b/>
          <w:sz w:val="22"/>
          <w:szCs w:val="22"/>
          <w:rtl/>
        </w:rPr>
        <w:t xml:space="preserve">הבקשה מסתמכת על תקנה  </w:t>
      </w:r>
      <w:r>
        <w:rPr>
          <w:rFonts w:ascii="Arial" w:hAnsi="Arial" w:cs="Arial"/>
          <w:b/>
          <w:sz w:val="28"/>
          <w:szCs w:val="28"/>
        </w:rPr>
        <w:sym w:font="Wingdings" w:char="F072"/>
      </w:r>
      <w:r>
        <w:rPr>
          <w:rFonts w:ascii="Arial" w:hAnsi="Arial" w:cs="Arial"/>
          <w:b/>
          <w:sz w:val="22"/>
          <w:szCs w:val="22"/>
          <w:rtl/>
        </w:rPr>
        <w:t xml:space="preserve"> 3(29) / </w:t>
      </w:r>
      <w:r>
        <w:rPr>
          <w:rFonts w:ascii="Arial" w:hAnsi="Arial" w:cs="Arial"/>
          <w:b/>
          <w:sz w:val="28"/>
          <w:szCs w:val="28"/>
        </w:rPr>
        <w:sym w:font="Wingdings" w:char="F072"/>
      </w:r>
      <w:r>
        <w:rPr>
          <w:rFonts w:ascii="Arial" w:hAnsi="Arial" w:cs="Arial"/>
          <w:b/>
          <w:sz w:val="22"/>
          <w:szCs w:val="22"/>
          <w:rtl/>
        </w:rPr>
        <w:t xml:space="preserve"> 3(31) (סמן את התקנה המתאימה) לתקנות חובת מכרזים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CE238A" w:rsidRDefault="00CE238A" w:rsidP="00CE238A">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E238A" w:rsidTr="00CE238A">
        <w:tc>
          <w:tcPr>
            <w:tcW w:w="9178" w:type="dxa"/>
            <w:shd w:val="clear" w:color="auto" w:fill="E6E6E6"/>
            <w:hideMark/>
          </w:tcPr>
          <w:p w:rsidR="00CE238A" w:rsidRDefault="00CE238A">
            <w:pPr>
              <w:spacing w:line="360" w:lineRule="auto"/>
              <w:rPr>
                <w:rFonts w:ascii="Arial" w:hAnsi="Arial" w:cs="Arial"/>
                <w:bCs/>
                <w:highlight w:val="yellow"/>
              </w:rPr>
            </w:pPr>
            <w:r>
              <w:rPr>
                <w:rFonts w:ascii="Arial" w:hAnsi="Arial" w:cs="Arial"/>
                <w:bCs/>
                <w:sz w:val="22"/>
                <w:szCs w:val="22"/>
                <w:rtl/>
              </w:rPr>
              <w:t>תיאור מהות ההתקשרות (רקע ופירוט התכונות של הטובין/השירות/העבודה)</w:t>
            </w:r>
          </w:p>
        </w:tc>
      </w:tr>
      <w:tr w:rsidR="00CE238A" w:rsidTr="00CE238A">
        <w:tc>
          <w:tcPr>
            <w:tcW w:w="9178" w:type="dxa"/>
            <w:hideMark/>
          </w:tcPr>
          <w:p w:rsidR="00CE238A" w:rsidRDefault="00101F50">
            <w:pPr>
              <w:rPr>
                <w:rFonts w:ascii="Arial" w:hAnsi="Arial" w:cs="Arial"/>
                <w:b/>
              </w:rPr>
            </w:pPr>
            <w:r>
              <w:rPr>
                <w:noProof/>
              </w:rPr>
              <mc:AlternateContent>
                <mc:Choice Requires="wps">
                  <w:drawing>
                    <wp:anchor distT="0" distB="0" distL="114300" distR="114300" simplePos="0" relativeHeight="251655680" behindDoc="0" locked="0" layoutInCell="1" allowOverlap="1">
                      <wp:simplePos x="0" y="0"/>
                      <wp:positionH relativeFrom="column">
                        <wp:posOffset>1868805</wp:posOffset>
                      </wp:positionH>
                      <wp:positionV relativeFrom="paragraph">
                        <wp:posOffset>165100</wp:posOffset>
                      </wp:positionV>
                      <wp:extent cx="142875" cy="228600"/>
                      <wp:effectExtent l="0" t="0" r="0" b="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27" type="#_x0000_t202" style="position:absolute;left:0;text-align:left;margin-left:147.15pt;margin-top:13pt;width:11.25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" filled="f" stroked="f">
                      <v:textbox>
                        <w:txbxContent>
                          <w:p w:rsidR="00CE238A" w:rsidRDefault="00CE238A" w:rsidP="00CE238A"/>
                        </w:txbxContent>
                      </v:textbox>
                    </v:shape>
                  </w:pict>
                </mc:Fallback>
              </mc:AlternateContent>
            </w:r>
            <w:r w:rsidR="00CE238A">
              <w:rPr>
                <w:rFonts w:cs="David"/>
                <w:rtl/>
              </w:rPr>
              <w:t xml:space="preserve">תחזוקת תוכנות </w:t>
            </w:r>
            <w:r w:rsidR="00CE238A">
              <w:rPr>
                <w:rFonts w:cs="David"/>
              </w:rPr>
              <w:t>SPSS</w:t>
            </w:r>
            <w:r w:rsidR="00CE238A">
              <w:rPr>
                <w:rFonts w:cs="David"/>
                <w:rtl/>
              </w:rPr>
              <w:t xml:space="preserve"> המשמשות את יחידות המשרד לעיבוד נתונים במגוון רחב של נושאי המשרד. </w:t>
            </w:r>
          </w:p>
        </w:tc>
      </w:tr>
    </w:tbl>
    <w:p w:rsidR="00CE238A" w:rsidRDefault="00101F50" w:rsidP="00CE238A">
      <w:pPr>
        <w:rPr>
          <w:rFonts w:ascii="Arial" w:hAnsi="Arial" w:cs="Arial"/>
          <w:b/>
          <w:sz w:val="22"/>
          <w:szCs w:val="22"/>
          <w:rtl/>
        </w:rPr>
      </w:pPr>
      <w:r>
        <w:rPr>
          <w:noProof/>
        </w:rPr>
        <mc:AlternateContent>
          <mc:Choice Requires="wps">
            <w:drawing>
              <wp:anchor distT="0" distB="0" distL="114300" distR="114300" simplePos="0" relativeHeight="251656704" behindDoc="0" locked="0" layoutInCell="1" allowOverlap="1">
                <wp:simplePos x="0" y="0"/>
                <wp:positionH relativeFrom="column">
                  <wp:posOffset>1647825</wp:posOffset>
                </wp:positionH>
                <wp:positionV relativeFrom="paragraph">
                  <wp:posOffset>-1905</wp:posOffset>
                </wp:positionV>
                <wp:extent cx="113665" cy="116205"/>
                <wp:effectExtent l="0" t="0" r="635"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5" o:spid="_x0000_s1028" type="#_x0000_t202" style="position:absolute;left:0;text-align:left;margin-left:129.75pt;margin-top:-.15pt;width:8.95pt;height:9.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" filled="f" stroked="f">
                <v:textbox>
                  <w:txbxContent>
                    <w:p w:rsidR="00CE238A" w:rsidRDefault="00CE238A" w:rsidP="00CE238A"/>
                  </w:txbxContent>
                </v:textbox>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2400300</wp:posOffset>
                </wp:positionH>
                <wp:positionV relativeFrom="paragraph">
                  <wp:posOffset>-1905</wp:posOffset>
                </wp:positionV>
                <wp:extent cx="180975" cy="228600"/>
                <wp:effectExtent l="0" t="0" r="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4" o:spid="_x0000_s1029" type="#_x0000_t202" style="position:absolute;left:0;text-align:left;margin-left:189pt;margin-top:-.15pt;width:14.25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" filled="f" stroked="f">
                <v:textbox>
                  <w:txbxContent>
                    <w:p w:rsidR="00CE238A" w:rsidRDefault="00CE238A" w:rsidP="00CE238A">
                      <w:r>
                        <w:rPr>
                          <w:rFonts w:ascii="Arial" w:hAnsi="Arial" w:cs="Arial"/>
                          <w:b/>
                          <w:sz w:val="22"/>
                          <w:szCs w:val="22"/>
                        </w:rPr>
                        <w:t>X</w:t>
                      </w:r>
                    </w:p>
                  </w:txbxContent>
                </v:textbox>
              </v:shape>
            </w:pict>
          </mc:Fallback>
        </mc:AlternateContent>
      </w:r>
      <w:r w:rsidR="00CE238A">
        <w:rPr>
          <w:rFonts w:ascii="Arial" w:hAnsi="Arial" w:cs="Arial"/>
          <w:bCs/>
          <w:sz w:val="22"/>
          <w:szCs w:val="22"/>
          <w:rtl/>
        </w:rPr>
        <w:t xml:space="preserve">האם קיים בנושא ההתקשרות מכרז </w:t>
      </w:r>
      <w:proofErr w:type="spellStart"/>
      <w:r w:rsidR="00CE238A">
        <w:rPr>
          <w:rFonts w:ascii="Arial" w:hAnsi="Arial" w:cs="Arial"/>
          <w:bCs/>
          <w:sz w:val="22"/>
          <w:szCs w:val="22"/>
          <w:rtl/>
        </w:rPr>
        <w:t>חשכ"לי</w:t>
      </w:r>
      <w:proofErr w:type="spellEnd"/>
      <w:r w:rsidR="00CE238A">
        <w:rPr>
          <w:rFonts w:ascii="Arial" w:hAnsi="Arial" w:cs="Arial"/>
          <w:b/>
          <w:sz w:val="22"/>
          <w:szCs w:val="22"/>
          <w:rtl/>
        </w:rPr>
        <w:t xml:space="preserve">                      </w:t>
      </w:r>
      <w:r w:rsidR="00CE238A">
        <w:rPr>
          <w:rFonts w:ascii="Arial" w:hAnsi="Arial" w:cs="Arial"/>
          <w:b/>
          <w:sz w:val="28"/>
          <w:szCs w:val="28"/>
        </w:rPr>
        <w:sym w:font="Wingdings" w:char="F072"/>
      </w:r>
      <w:r w:rsidR="00CE238A">
        <w:rPr>
          <w:rFonts w:ascii="Arial" w:hAnsi="Arial" w:cs="Arial"/>
          <w:b/>
          <w:sz w:val="28"/>
          <w:szCs w:val="28"/>
          <w:rtl/>
        </w:rPr>
        <w:t xml:space="preserve">  </w:t>
      </w:r>
      <w:r w:rsidR="00CE238A">
        <w:rPr>
          <w:rFonts w:ascii="Arial" w:hAnsi="Arial" w:cs="Arial"/>
          <w:b/>
          <w:sz w:val="22"/>
          <w:szCs w:val="22"/>
          <w:rtl/>
        </w:rPr>
        <w:t xml:space="preserve">לא  </w:t>
      </w:r>
      <w:r w:rsidR="00CE238A">
        <w:rPr>
          <w:rFonts w:ascii="Arial" w:hAnsi="Arial" w:cs="Arial"/>
          <w:b/>
          <w:sz w:val="28"/>
          <w:szCs w:val="28"/>
          <w:rtl/>
        </w:rPr>
        <w:t xml:space="preserve">   </w:t>
      </w:r>
      <w:r w:rsidR="00CE238A">
        <w:rPr>
          <w:rFonts w:ascii="Arial" w:hAnsi="Arial" w:cs="Arial"/>
          <w:b/>
          <w:sz w:val="28"/>
          <w:szCs w:val="28"/>
        </w:rPr>
        <w:sym w:font="Wingdings" w:char="F072"/>
      </w:r>
      <w:r w:rsidR="00CE238A">
        <w:rPr>
          <w:rFonts w:ascii="Arial" w:hAnsi="Arial" w:cs="Arial"/>
          <w:b/>
          <w:sz w:val="22"/>
          <w:szCs w:val="22"/>
          <w:rtl/>
        </w:rPr>
        <w:t xml:space="preserve">  </w:t>
      </w:r>
    </w:p>
    <w:p w:rsidR="00CE238A" w:rsidRDefault="00CE238A" w:rsidP="00CE238A">
      <w:pPr>
        <w:rPr>
          <w:rFonts w:ascii="Arial" w:hAnsi="Arial" w:cs="Arial"/>
          <w:bCs/>
          <w:sz w:val="22"/>
          <w:szCs w:val="22"/>
          <w:rtl/>
        </w:rPr>
      </w:pPr>
    </w:p>
    <w:p w:rsidR="00CE238A" w:rsidRDefault="00CE238A" w:rsidP="00CE238A">
      <w:pPr>
        <w:rPr>
          <w:rFonts w:ascii="Arial" w:hAnsi="Arial" w:cs="Arial"/>
          <w:b/>
          <w:sz w:val="22"/>
          <w:szCs w:val="22"/>
          <w:rtl/>
        </w:rPr>
      </w:pPr>
      <w:r>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r>
        <w:rPr>
          <w:rFonts w:cs="Narkisim"/>
          <w:rtl/>
        </w:rPr>
        <w:t xml:space="preserve"> </w:t>
      </w:r>
    </w:p>
    <w:tbl>
      <w:tblPr>
        <w:bidiVisual/>
        <w:tblW w:w="0" w:type="auto"/>
        <w:tblLayout w:type="fixed"/>
        <w:tblLook w:val="04A0" w:firstRow="1" w:lastRow="0" w:firstColumn="1" w:lastColumn="0" w:noHBand="0" w:noVBand="1"/>
      </w:tblPr>
      <w:tblGrid>
        <w:gridCol w:w="3085"/>
        <w:gridCol w:w="2974"/>
        <w:gridCol w:w="3119"/>
      </w:tblGrid>
      <w:tr w:rsidR="00CE238A" w:rsidTr="00CE238A">
        <w:tc>
          <w:tcPr>
            <w:tcW w:w="3085" w:type="dxa"/>
            <w:hideMark/>
          </w:tcPr>
          <w:p w:rsidR="00CE238A" w:rsidRDefault="00101F50">
            <w:pPr>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30" type="#_x0000_t202" style="position:absolute;left:0;text-align:left;margin-left:421pt;margin-top:12.05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NrDzQIAAMg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" filled="f" stroked="f">
                      <v:textbox>
                        <w:txbxContent>
                          <w:p w:rsidR="00CE238A" w:rsidRDefault="00CE238A" w:rsidP="00CE238A"/>
                        </w:txbxContent>
                      </v:textbox>
                    </v:shape>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Default="00CE238A" w:rsidP="00CE238A">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 o:spid="_x0000_s1031" type="#_x0000_t202" style="position:absolute;left:0;text-align:left;margin-left:438.9pt;margin-top:10.4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" filled="f" stroked="f">
                      <v:textbox>
                        <w:txbxContent>
                          <w:p w:rsidR="00CE238A" w:rsidRDefault="00CE238A" w:rsidP="00CE238A">
                            <w:r>
                              <w:rPr>
                                <w:rFonts w:ascii="Arial" w:hAnsi="Arial" w:cs="Arial"/>
                                <w:b/>
                                <w:sz w:val="22"/>
                                <w:szCs w:val="22"/>
                              </w:rPr>
                              <w:t>X</w:t>
                            </w:r>
                          </w:p>
                        </w:txbxContent>
                      </v:textbox>
                    </v:shape>
                  </w:pict>
                </mc:Fallback>
              </mc:AlternateContent>
            </w:r>
            <w:r w:rsidR="00CE238A">
              <w:rPr>
                <w:rFonts w:ascii="Arial" w:hAnsi="Arial" w:cs="Arial"/>
                <w:b/>
                <w:sz w:val="22"/>
                <w:szCs w:val="22"/>
                <w:rtl/>
              </w:rPr>
              <w:t xml:space="preserve">   </w:t>
            </w:r>
            <w:r w:rsidR="00CE238A">
              <w:rPr>
                <w:rFonts w:ascii="Arial" w:hAnsi="Arial" w:cs="Arial"/>
                <w:b/>
                <w:sz w:val="28"/>
                <w:szCs w:val="28"/>
              </w:rPr>
              <w:sym w:font="Wingdings" w:char="F072"/>
            </w:r>
            <w:r w:rsidR="00CE238A">
              <w:rPr>
                <w:rFonts w:ascii="Arial" w:hAnsi="Arial" w:cs="Arial"/>
                <w:b/>
                <w:sz w:val="22"/>
                <w:szCs w:val="22"/>
                <w:rtl/>
              </w:rPr>
              <w:t xml:space="preserve">  טובין</w:t>
            </w:r>
          </w:p>
        </w:tc>
        <w:tc>
          <w:tcPr>
            <w:tcW w:w="2974" w:type="dxa"/>
            <w:hideMark/>
          </w:tcPr>
          <w:p w:rsidR="00CE238A" w:rsidRDefault="00CE238A">
            <w:pPr>
              <w:ind w:right="283"/>
              <w:rPr>
                <w:rFonts w:ascii="Arial" w:hAnsi="Arial" w:cs="Arial"/>
                <w:b/>
              </w:rPr>
            </w:pPr>
            <w:r>
              <w:rPr>
                <w:rFonts w:ascii="Arial" w:hAnsi="Arial" w:cs="Arial"/>
                <w:b/>
                <w:sz w:val="28"/>
                <w:szCs w:val="28"/>
              </w:rPr>
              <w:t>×</w:t>
            </w:r>
            <w:r>
              <w:rPr>
                <w:rFonts w:ascii="Arial" w:hAnsi="Arial" w:cs="Arial"/>
                <w:b/>
                <w:sz w:val="22"/>
                <w:szCs w:val="22"/>
                <w:rtl/>
              </w:rPr>
              <w:t xml:space="preserve">  שירותים</w:t>
            </w:r>
          </w:p>
        </w:tc>
        <w:tc>
          <w:tcPr>
            <w:tcW w:w="3119" w:type="dxa"/>
            <w:hideMark/>
          </w:tcPr>
          <w:p w:rsidR="00CE238A" w:rsidRDefault="00CE238A">
            <w:pPr>
              <w:ind w:right="283"/>
              <w:rPr>
                <w:rFonts w:ascii="Arial" w:hAnsi="Arial" w:cs="Arial"/>
                <w:b/>
              </w:rPr>
            </w:pPr>
            <w:r>
              <w:rPr>
                <w:rFonts w:ascii="Arial" w:hAnsi="Arial" w:cs="Arial"/>
                <w:b/>
                <w:sz w:val="28"/>
                <w:szCs w:val="28"/>
              </w:rPr>
              <w:sym w:font="Wingdings" w:char="F072"/>
            </w:r>
            <w:r>
              <w:rPr>
                <w:rFonts w:ascii="Arial" w:hAnsi="Arial" w:cs="Arial"/>
                <w:b/>
                <w:sz w:val="22"/>
                <w:szCs w:val="22"/>
                <w:rtl/>
              </w:rPr>
              <w:t xml:space="preserve">  ביצוע עבודה</w:t>
            </w:r>
          </w:p>
        </w:tc>
      </w:tr>
    </w:tbl>
    <w:p w:rsidR="00CE238A" w:rsidRDefault="00CE238A" w:rsidP="00CE238A">
      <w:pPr>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CE238A" w:rsidTr="00CE238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E238A" w:rsidRDefault="00CE238A">
            <w:pPr>
              <w:spacing w:line="360" w:lineRule="auto"/>
              <w:rPr>
                <w:rFonts w:ascii="Arial" w:hAnsi="Arial" w:cs="Arial"/>
                <w:bCs/>
              </w:rPr>
            </w:pPr>
            <w:r>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right w:val="nil"/>
            </w:tcBorders>
            <w:hideMark/>
          </w:tcPr>
          <w:p w:rsidR="00CE238A" w:rsidRDefault="00CE238A">
            <w:pPr>
              <w:rPr>
                <w:rFonts w:ascii="Arial" w:hAnsi="Arial" w:cs="Arial"/>
                <w:b/>
                <w:highlight w:val="yellow"/>
              </w:rPr>
            </w:pPr>
            <w:r>
              <w:rPr>
                <w:rFonts w:ascii="Arial" w:hAnsi="Arial" w:cs="Arial"/>
                <w:b/>
                <w:sz w:val="22"/>
                <w:szCs w:val="22"/>
                <w:rtl/>
              </w:rPr>
              <w:t>ג'ניוס מערכות</w:t>
            </w:r>
          </w:p>
        </w:tc>
      </w:tr>
      <w:tr w:rsidR="00CE238A" w:rsidTr="00CE238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E238A" w:rsidRDefault="00CE238A">
            <w:pPr>
              <w:rPr>
                <w:rFonts w:ascii="Arial" w:hAnsi="Arial" w:cs="Arial"/>
                <w:bCs/>
                <w:rtl/>
              </w:rPr>
            </w:pPr>
            <w:r>
              <w:rPr>
                <w:rFonts w:ascii="Arial" w:hAnsi="Arial" w:cs="Arial"/>
                <w:bCs/>
                <w:sz w:val="22"/>
                <w:szCs w:val="22"/>
                <w:rtl/>
              </w:rPr>
              <w:t xml:space="preserve">מספר הספק </w:t>
            </w:r>
          </w:p>
          <w:p w:rsidR="00CE238A" w:rsidRDefault="00CE238A">
            <w:pPr>
              <w:rPr>
                <w:rFonts w:ascii="Arial" w:hAnsi="Arial" w:cs="Arial"/>
                <w:bCs/>
              </w:rPr>
            </w:pPr>
            <w:r>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nil"/>
            </w:tcBorders>
            <w:hideMark/>
          </w:tcPr>
          <w:p w:rsidR="00CE238A" w:rsidRDefault="00CE238A">
            <w:pPr>
              <w:rPr>
                <w:rFonts w:ascii="Arial" w:hAnsi="Arial" w:cs="Arial"/>
                <w:b/>
                <w:sz w:val="28"/>
                <w:szCs w:val="28"/>
                <w:highlight w:val="yellow"/>
              </w:rPr>
            </w:pPr>
            <w:r>
              <w:rPr>
                <w:rFonts w:cs="Narkisim"/>
                <w:sz w:val="28"/>
                <w:szCs w:val="28"/>
                <w:rtl/>
              </w:rPr>
              <w:t>511315368</w:t>
            </w:r>
          </w:p>
        </w:tc>
      </w:tr>
      <w:tr w:rsidR="00CE238A" w:rsidTr="00CE238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E238A" w:rsidRDefault="00CE238A">
            <w:pPr>
              <w:spacing w:line="360" w:lineRule="auto"/>
              <w:rPr>
                <w:rFonts w:ascii="Arial" w:hAnsi="Arial" w:cs="Arial"/>
                <w:bCs/>
              </w:rPr>
            </w:pPr>
            <w:r>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right w:val="nil"/>
            </w:tcBorders>
            <w:hideMark/>
          </w:tcPr>
          <w:p w:rsidR="00CE238A" w:rsidRDefault="00101F50">
            <w:pPr>
              <w:rPr>
                <w:rFonts w:ascii="Arial" w:hAnsi="Arial" w:cs="Arial"/>
                <w:b/>
              </w:rPr>
            </w:pPr>
            <w:r>
              <w:rPr>
                <w:noProof/>
              </w:rPr>
              <mc:AlternateContent>
                <mc:Choice Requires="wps">
                  <w:drawing>
                    <wp:anchor distT="0" distB="0" distL="114300" distR="114300" simplePos="0" relativeHeight="251660800" behindDoc="0" locked="0" layoutInCell="1" allowOverlap="1">
                      <wp:simplePos x="0" y="0"/>
                      <wp:positionH relativeFrom="column">
                        <wp:posOffset>1485900</wp:posOffset>
                      </wp:positionH>
                      <wp:positionV relativeFrom="paragraph">
                        <wp:posOffset>-7620</wp:posOffset>
                      </wp:positionV>
                      <wp:extent cx="342900" cy="228600"/>
                      <wp:effectExtent l="0" t="0" r="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38A" w:rsidRPr="00CE238A" w:rsidRDefault="00CE238A" w:rsidP="00CE238A">
                                  <w:pPr>
                                    <w:rPr>
                                      <w:bCs/>
                                    </w:rPr>
                                  </w:pPr>
                                  <w:r w:rsidRPr="00CE238A">
                                    <w:rPr>
                                      <w:rFonts w:ascii="Arial" w:hAnsi="Arial" w:cs="Arial"/>
                                      <w:bCs/>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 o:spid="_x0000_s1032" type="#_x0000_t202" style="position:absolute;left:0;text-align:left;margin-left:117pt;margin-top:-.6pt;width:27pt;height:1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" filled="f" stroked="f">
                      <v:textbox>
                        <w:txbxContent>
                          <w:p w:rsidR="00CE238A" w:rsidRPr="00CE238A" w:rsidRDefault="00CE238A" w:rsidP="00CE238A">
                            <w:pPr>
                              <w:rPr>
                                <w:bCs/>
                              </w:rPr>
                            </w:pPr>
                            <w:r w:rsidRPr="00CE238A">
                              <w:rPr>
                                <w:rFonts w:ascii="Arial" w:hAnsi="Arial" w:cs="Arial"/>
                                <w:bCs/>
                                <w:sz w:val="22"/>
                                <w:szCs w:val="22"/>
                              </w:rPr>
                              <w:t>X</w:t>
                            </w:r>
                          </w:p>
                        </w:txbxContent>
                      </v:textbox>
                    </v:shape>
                  </w:pict>
                </mc:Fallback>
              </mc:AlternateContent>
            </w:r>
            <w:r w:rsidR="00CE238A">
              <w:rPr>
                <w:rFonts w:ascii="Arial" w:hAnsi="Arial" w:cs="Arial"/>
                <w:b/>
                <w:sz w:val="28"/>
                <w:szCs w:val="28"/>
              </w:rPr>
              <w:sym w:font="Wingdings" w:char="F072"/>
            </w:r>
            <w:r w:rsidR="00CE238A">
              <w:rPr>
                <w:rFonts w:ascii="Arial" w:hAnsi="Arial" w:cs="Arial"/>
                <w:b/>
                <w:sz w:val="28"/>
                <w:szCs w:val="28"/>
              </w:rPr>
              <w:t xml:space="preserve">     </w:t>
            </w:r>
            <w:r w:rsidR="00CE238A">
              <w:rPr>
                <w:rFonts w:ascii="Arial" w:hAnsi="Arial" w:cs="Arial"/>
                <w:b/>
                <w:sz w:val="22"/>
                <w:szCs w:val="22"/>
                <w:rtl/>
              </w:rPr>
              <w:t xml:space="preserve"> ספק יחיד    </w:t>
            </w:r>
          </w:p>
        </w:tc>
        <w:tc>
          <w:tcPr>
            <w:tcW w:w="3060" w:type="dxa"/>
            <w:tcBorders>
              <w:top w:val="single" w:sz="4" w:space="0" w:color="auto"/>
              <w:left w:val="nil"/>
              <w:bottom w:val="single" w:sz="4" w:space="0" w:color="auto"/>
              <w:right w:val="nil"/>
            </w:tcBorders>
            <w:hideMark/>
          </w:tcPr>
          <w:p w:rsidR="00CE238A" w:rsidRDefault="00CE238A">
            <w:pPr>
              <w:rPr>
                <w:rFonts w:ascii="Arial" w:hAnsi="Arial" w:cs="Arial"/>
                <w:b/>
              </w:rPr>
            </w:pPr>
            <w:r>
              <w:rPr>
                <w:rFonts w:ascii="Arial" w:hAnsi="Arial" w:cs="Arial"/>
                <w:b/>
                <w:sz w:val="28"/>
                <w:szCs w:val="28"/>
              </w:rPr>
              <w:sym w:font="Wingdings" w:char="F072"/>
            </w:r>
            <w:r>
              <w:rPr>
                <w:rFonts w:ascii="Arial" w:hAnsi="Arial" w:cs="Arial"/>
                <w:b/>
                <w:sz w:val="22"/>
                <w:szCs w:val="22"/>
                <w:rtl/>
              </w:rPr>
              <w:t xml:space="preserve"> ספק חוץ </w:t>
            </w:r>
          </w:p>
        </w:tc>
      </w:tr>
      <w:tr w:rsidR="00CE238A" w:rsidTr="00CE238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E238A" w:rsidRDefault="00CE238A">
            <w:pPr>
              <w:spacing w:line="360" w:lineRule="auto"/>
              <w:rPr>
                <w:rFonts w:ascii="Arial" w:hAnsi="Arial" w:cs="Arial"/>
                <w:bCs/>
              </w:rPr>
            </w:pPr>
            <w:r>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nil"/>
            </w:tcBorders>
            <w:hideMark/>
          </w:tcPr>
          <w:p w:rsidR="00CE238A" w:rsidRDefault="0080698A" w:rsidP="00CE238A">
            <w:pPr>
              <w:rPr>
                <w:rFonts w:ascii="Arial" w:hAnsi="Arial" w:cs="Arial"/>
                <w:b/>
                <w:highlight w:val="yellow"/>
              </w:rPr>
            </w:pPr>
            <w:r>
              <w:rPr>
                <w:rFonts w:ascii="Arial" w:hAnsi="Arial" w:cs="Arial" w:hint="cs"/>
                <w:b/>
                <w:sz w:val="22"/>
                <w:szCs w:val="22"/>
                <w:rtl/>
              </w:rPr>
              <w:t>399,076</w:t>
            </w:r>
            <w:bookmarkStart w:id="0" w:name="_GoBack"/>
            <w:bookmarkEnd w:id="0"/>
            <w:r w:rsidR="00CE238A">
              <w:rPr>
                <w:rFonts w:ascii="Arial" w:hAnsi="Arial" w:cs="Arial"/>
                <w:b/>
                <w:sz w:val="22"/>
                <w:szCs w:val="22"/>
                <w:rtl/>
              </w:rPr>
              <w:t xml:space="preserve"> ש"ח</w:t>
            </w:r>
          </w:p>
        </w:tc>
      </w:tr>
      <w:tr w:rsidR="00CE238A" w:rsidTr="00CE238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E238A" w:rsidRDefault="00CE238A">
            <w:pPr>
              <w:spacing w:line="360" w:lineRule="auto"/>
              <w:rPr>
                <w:rFonts w:ascii="Arial" w:hAnsi="Arial" w:cs="Arial"/>
                <w:bCs/>
              </w:rPr>
            </w:pPr>
            <w:r>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nil"/>
            </w:tcBorders>
            <w:hideMark/>
          </w:tcPr>
          <w:p w:rsidR="00CE238A" w:rsidRDefault="00CE238A" w:rsidP="00FA344B">
            <w:pPr>
              <w:rPr>
                <w:rFonts w:ascii="Arial" w:hAnsi="Arial" w:cs="Arial"/>
                <w:b/>
                <w:highlight w:val="yellow"/>
              </w:rPr>
            </w:pPr>
            <w:r>
              <w:rPr>
                <w:rFonts w:ascii="Arial" w:hAnsi="Arial" w:cs="Arial"/>
                <w:b/>
                <w:sz w:val="22"/>
                <w:szCs w:val="22"/>
                <w:rtl/>
              </w:rPr>
              <w:t>1.1.201</w:t>
            </w:r>
            <w:r w:rsidR="00FA344B">
              <w:rPr>
                <w:rFonts w:ascii="Arial" w:hAnsi="Arial" w:cs="Arial" w:hint="cs"/>
                <w:b/>
                <w:sz w:val="22"/>
                <w:szCs w:val="22"/>
                <w:rtl/>
              </w:rPr>
              <w:t>4</w:t>
            </w:r>
            <w:r>
              <w:rPr>
                <w:rFonts w:ascii="Arial" w:hAnsi="Arial" w:cs="Arial"/>
                <w:b/>
                <w:sz w:val="22"/>
                <w:szCs w:val="22"/>
                <w:rtl/>
              </w:rPr>
              <w:t>-31.12.201</w:t>
            </w:r>
            <w:r w:rsidR="00FA344B">
              <w:rPr>
                <w:rFonts w:ascii="Arial" w:hAnsi="Arial" w:cs="Arial" w:hint="cs"/>
                <w:b/>
                <w:sz w:val="22"/>
                <w:szCs w:val="22"/>
                <w:rtl/>
              </w:rPr>
              <w:t>4</w:t>
            </w:r>
          </w:p>
        </w:tc>
      </w:tr>
    </w:tbl>
    <w:p w:rsidR="00CE238A" w:rsidRDefault="00CE238A" w:rsidP="00CE238A">
      <w:pPr>
        <w:rPr>
          <w:rFonts w:ascii="Arial" w:hAnsi="Arial" w:cs="Arial"/>
          <w:bCs/>
          <w:rtl/>
        </w:rPr>
      </w:pPr>
    </w:p>
    <w:p w:rsidR="00CE238A" w:rsidRDefault="00CE238A" w:rsidP="00CE238A">
      <w:pPr>
        <w:outlineLvl w:val="0"/>
        <w:rPr>
          <w:rFonts w:ascii="Arial" w:hAnsi="Arial" w:cs="Arial"/>
          <w:bCs/>
          <w:rtl/>
        </w:rPr>
      </w:pPr>
      <w:r>
        <w:rPr>
          <w:rFonts w:ascii="Arial" w:hAnsi="Arial" w:cs="Arial"/>
          <w:bCs/>
          <w:rtl/>
        </w:rPr>
        <w:t>נימוקים כי הספק הוא ספק יחיד או כי הטובין הם טובי חוץ:</w:t>
      </w:r>
    </w:p>
    <w:p w:rsidR="00CE238A" w:rsidRDefault="00CE238A" w:rsidP="00CE238A">
      <w:pPr>
        <w:rPr>
          <w:rFonts w:ascii="Arial" w:hAnsi="Arial" w:cs="David"/>
          <w:b/>
          <w:rtl/>
        </w:rPr>
      </w:pPr>
      <w:r>
        <w:rPr>
          <w:rFonts w:cs="David"/>
          <w:rtl/>
        </w:rPr>
        <w:t xml:space="preserve">תוכנות </w:t>
      </w:r>
      <w:r>
        <w:rPr>
          <w:rFonts w:cs="David"/>
        </w:rPr>
        <w:t>SPSS</w:t>
      </w:r>
      <w:r>
        <w:rPr>
          <w:rFonts w:cs="David"/>
          <w:rtl/>
        </w:rPr>
        <w:t xml:space="preserve"> משווקות בישראל ע"י חברת </w:t>
      </w:r>
      <w:r>
        <w:rPr>
          <w:rFonts w:ascii="Arial" w:hAnsi="Arial" w:cs="David"/>
          <w:rtl/>
        </w:rPr>
        <w:t>ג'ניוס מערכות</w:t>
      </w:r>
      <w:r>
        <w:rPr>
          <w:rFonts w:cs="David"/>
          <w:rtl/>
        </w:rPr>
        <w:t xml:space="preserve"> שהיא משווק בלעדי שלהן. התוכנות נרכשו ע"י משרד החינוך ומשמשות אותנו לעיבוד נתונים במגוון רחב של נושאי המשרד. כדי להמשיך בעבודות הרבות הנשענות על תוכנות אלו יש צורך בחידוש תחזוקת הרישיונות, דבר שניתן לעשות רק בחברת ג'יניוס.</w:t>
      </w:r>
    </w:p>
    <w:p w:rsidR="00CE238A" w:rsidRDefault="00CE238A" w:rsidP="00CE238A">
      <w:pPr>
        <w:rPr>
          <w:rFonts w:ascii="Arial" w:hAnsi="Arial" w:cs="David"/>
          <w:b/>
          <w:rtl/>
        </w:rPr>
      </w:pPr>
    </w:p>
    <w:p w:rsidR="00CE238A" w:rsidRDefault="00CE238A" w:rsidP="00CE238A">
      <w:pPr>
        <w:rPr>
          <w:rFonts w:ascii="Arial" w:hAnsi="Arial" w:cs="David"/>
          <w:b/>
          <w:rtl/>
        </w:rPr>
      </w:pPr>
      <w:r>
        <w:rPr>
          <w:rFonts w:ascii="Arial" w:hAnsi="Arial" w:cs="David"/>
          <w:b/>
          <w:rtl/>
        </w:rPr>
        <w:t>לאור נימוקים אלו אנו מבקשים לערוך ההתקשרות בהליך פטור ממכרז.</w:t>
      </w:r>
    </w:p>
    <w:p w:rsidR="00CE238A" w:rsidRDefault="00CE238A" w:rsidP="00CE238A">
      <w:pPr>
        <w:rPr>
          <w:rFonts w:ascii="Arial" w:hAnsi="Arial" w:cs="David"/>
          <w:b/>
          <w:rtl/>
        </w:rPr>
      </w:pPr>
      <w:r>
        <w:rPr>
          <w:rFonts w:ascii="Arial" w:hAnsi="Arial" w:cs="David"/>
          <w:b/>
          <w:rtl/>
        </w:rPr>
        <w:t>חוות דעתי זו ניתנת מתוקף היותי הסמכות המקצועית לנושא זה.</w:t>
      </w:r>
    </w:p>
    <w:p w:rsidR="00CE238A" w:rsidRDefault="00CE238A" w:rsidP="00CE238A">
      <w:pPr>
        <w:rPr>
          <w:rFonts w:ascii="Arial" w:hAnsi="Arial" w:cs="Arial"/>
          <w:b/>
          <w:sz w:val="22"/>
          <w:szCs w:val="22"/>
          <w:rtl/>
        </w:rPr>
      </w:pPr>
    </w:p>
    <w:p w:rsidR="00CE238A" w:rsidRDefault="00CE238A" w:rsidP="00CE238A">
      <w:pPr>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2"/>
        <w:gridCol w:w="3311"/>
        <w:gridCol w:w="2599"/>
      </w:tblGrid>
      <w:tr w:rsidR="00CE238A" w:rsidTr="00CE238A">
        <w:tc>
          <w:tcPr>
            <w:tcW w:w="2698" w:type="dxa"/>
            <w:hideMark/>
          </w:tcPr>
          <w:p w:rsidR="00CE238A" w:rsidRDefault="00CE238A">
            <w:pPr>
              <w:spacing w:line="360" w:lineRule="auto"/>
              <w:rPr>
                <w:rFonts w:ascii="Arial" w:hAnsi="Arial" w:cs="Arial"/>
                <w:b/>
              </w:rPr>
            </w:pPr>
            <w:r>
              <w:rPr>
                <w:rFonts w:ascii="Arial" w:hAnsi="Arial" w:cs="Arial"/>
                <w:b/>
                <w:sz w:val="22"/>
                <w:szCs w:val="22"/>
                <w:rtl/>
              </w:rPr>
              <w:t>יעקב ילינק</w:t>
            </w:r>
          </w:p>
        </w:tc>
        <w:tc>
          <w:tcPr>
            <w:tcW w:w="3420" w:type="dxa"/>
            <w:hideMark/>
          </w:tcPr>
          <w:p w:rsidR="00CE238A" w:rsidRDefault="00CE238A">
            <w:pPr>
              <w:spacing w:line="360" w:lineRule="auto"/>
              <w:rPr>
                <w:rFonts w:ascii="Arial" w:hAnsi="Arial" w:cs="Arial"/>
                <w:b/>
              </w:rPr>
            </w:pPr>
            <w:r>
              <w:rPr>
                <w:rFonts w:cs="David"/>
                <w:rtl/>
              </w:rPr>
              <w:t xml:space="preserve">    איש תמיכה - סטטיסטיקאי</w:t>
            </w:r>
            <w:r>
              <w:rPr>
                <w:rFonts w:ascii="Arial" w:hAnsi="Arial" w:cs="Arial"/>
                <w:b/>
                <w:sz w:val="22"/>
                <w:szCs w:val="22"/>
                <w:rtl/>
              </w:rPr>
              <w:t xml:space="preserve"> </w:t>
            </w:r>
          </w:p>
        </w:tc>
        <w:tc>
          <w:tcPr>
            <w:tcW w:w="2700" w:type="dxa"/>
          </w:tcPr>
          <w:p w:rsidR="00CE238A" w:rsidRDefault="00CE238A">
            <w:pPr>
              <w:spacing w:line="360" w:lineRule="auto"/>
              <w:rPr>
                <w:rFonts w:ascii="Arial" w:hAnsi="Arial" w:cs="Arial"/>
                <w:b/>
              </w:rPr>
            </w:pPr>
          </w:p>
        </w:tc>
      </w:tr>
      <w:tr w:rsidR="00CE238A" w:rsidTr="00CE238A">
        <w:tc>
          <w:tcPr>
            <w:tcW w:w="2698" w:type="dxa"/>
            <w:shd w:val="clear" w:color="auto" w:fill="E6E6E6"/>
            <w:hideMark/>
          </w:tcPr>
          <w:p w:rsidR="00CE238A" w:rsidRDefault="00CE238A">
            <w:pPr>
              <w:spacing w:line="360" w:lineRule="auto"/>
              <w:jc w:val="center"/>
              <w:rPr>
                <w:rFonts w:ascii="Arial" w:hAnsi="Arial" w:cs="Arial"/>
                <w:bCs/>
              </w:rPr>
            </w:pPr>
            <w:r>
              <w:rPr>
                <w:rFonts w:ascii="Arial" w:hAnsi="Arial" w:cs="Arial"/>
                <w:bCs/>
                <w:sz w:val="22"/>
                <w:szCs w:val="22"/>
                <w:rtl/>
              </w:rPr>
              <w:t>שם בעל הסמכות המקצועית</w:t>
            </w:r>
          </w:p>
        </w:tc>
        <w:tc>
          <w:tcPr>
            <w:tcW w:w="3420" w:type="dxa"/>
            <w:shd w:val="clear" w:color="auto" w:fill="E6E6E6"/>
            <w:hideMark/>
          </w:tcPr>
          <w:p w:rsidR="00CE238A" w:rsidRDefault="00CE238A">
            <w:pPr>
              <w:spacing w:line="360" w:lineRule="auto"/>
              <w:jc w:val="center"/>
              <w:rPr>
                <w:rFonts w:ascii="Arial" w:hAnsi="Arial" w:cs="Arial"/>
                <w:bCs/>
              </w:rPr>
            </w:pPr>
            <w:r>
              <w:rPr>
                <w:rFonts w:ascii="Arial" w:hAnsi="Arial" w:cs="Arial"/>
                <w:bCs/>
                <w:sz w:val="22"/>
                <w:szCs w:val="22"/>
                <w:rtl/>
              </w:rPr>
              <w:t>תפקיד בעל הסמכות המקצועית</w:t>
            </w:r>
          </w:p>
        </w:tc>
        <w:tc>
          <w:tcPr>
            <w:tcW w:w="2700" w:type="dxa"/>
            <w:shd w:val="clear" w:color="auto" w:fill="E6E6E6"/>
            <w:hideMark/>
          </w:tcPr>
          <w:p w:rsidR="00CE238A" w:rsidRDefault="00CE238A">
            <w:pPr>
              <w:spacing w:line="360" w:lineRule="auto"/>
              <w:jc w:val="center"/>
              <w:rPr>
                <w:rFonts w:ascii="Arial" w:hAnsi="Arial" w:cs="Arial"/>
                <w:bCs/>
              </w:rPr>
            </w:pPr>
            <w:r>
              <w:rPr>
                <w:rFonts w:ascii="Arial" w:hAnsi="Arial" w:cs="Arial"/>
                <w:bCs/>
                <w:sz w:val="22"/>
                <w:szCs w:val="22"/>
                <w:rtl/>
              </w:rPr>
              <w:t>חתימה</w:t>
            </w:r>
          </w:p>
        </w:tc>
      </w:tr>
    </w:tbl>
    <w:p w:rsidR="00CE238A" w:rsidRDefault="00CE238A" w:rsidP="00CE238A">
      <w:pPr>
        <w:rPr>
          <w:rFonts w:ascii="Arial" w:hAnsi="Arial" w:cs="Arial"/>
          <w:b/>
          <w:bCs/>
          <w:sz w:val="26"/>
          <w:szCs w:val="26"/>
          <w:rtl/>
        </w:rPr>
      </w:pPr>
    </w:p>
    <w:p w:rsidR="009C2AC0" w:rsidRDefault="009C2AC0"/>
    <w:sectPr w:rsidR="009C2AC0" w:rsidSect="0031182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38A"/>
    <w:rsid w:val="00101F50"/>
    <w:rsid w:val="0031182D"/>
    <w:rsid w:val="0039611A"/>
    <w:rsid w:val="0080698A"/>
    <w:rsid w:val="009767E8"/>
    <w:rsid w:val="009C2AC0"/>
    <w:rsid w:val="00BC2192"/>
    <w:rsid w:val="00CD3F91"/>
    <w:rsid w:val="00CE238A"/>
    <w:rsid w:val="00DA1A9C"/>
    <w:rsid w:val="00FA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238A"/>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E238A"/>
    <w:rPr>
      <w:rFonts w:ascii="Tahoma" w:hAnsi="Tahoma" w:cs="Tahoma"/>
      <w:sz w:val="16"/>
      <w:szCs w:val="16"/>
    </w:rPr>
  </w:style>
  <w:style w:type="character" w:customStyle="1" w:styleId="a4">
    <w:name w:val="טקסט בלונים תו"/>
    <w:basedOn w:val="a0"/>
    <w:link w:val="a3"/>
    <w:uiPriority w:val="99"/>
    <w:semiHidden/>
    <w:locked/>
    <w:rsid w:val="00CE238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238A"/>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E238A"/>
    <w:rPr>
      <w:rFonts w:ascii="Tahoma" w:hAnsi="Tahoma" w:cs="Tahoma"/>
      <w:sz w:val="16"/>
      <w:szCs w:val="16"/>
    </w:rPr>
  </w:style>
  <w:style w:type="character" w:customStyle="1" w:styleId="a4">
    <w:name w:val="טקסט בלונים תו"/>
    <w:basedOn w:val="a0"/>
    <w:link w:val="a3"/>
    <w:uiPriority w:val="99"/>
    <w:semiHidden/>
    <w:locked/>
    <w:rsid w:val="00CE23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88097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222</Words>
  <Characters>1235</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נועה אשכנזי</dc:creator>
  <cp:lastModifiedBy>נועה אשכנזי</cp:lastModifiedBy>
  <cp:revision>6</cp:revision>
  <dcterms:created xsi:type="dcterms:W3CDTF">2013-10-10T05:07:00Z</dcterms:created>
  <dcterms:modified xsi:type="dcterms:W3CDTF">2013-10-16T07:12:00Z</dcterms:modified>
</cp:coreProperties>
</file>